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2DB9" w14:textId="77777777" w:rsidR="002B75A0" w:rsidRPr="006D2C27" w:rsidRDefault="0013163B" w:rsidP="000749AB">
      <w:pPr>
        <w:jc w:val="center"/>
        <w:rPr>
          <w:rFonts w:ascii="Calibri" w:eastAsia="Times New Roman" w:hAnsi="Calibri"/>
          <w:b/>
          <w:color w:val="000000"/>
          <w:sz w:val="48"/>
          <w:szCs w:val="48"/>
          <w:u w:val="single"/>
        </w:rPr>
      </w:pPr>
      <w:bookmarkStart w:id="0" w:name="_GoBack"/>
      <w:bookmarkEnd w:id="0"/>
      <w:r w:rsidRPr="006D2C27">
        <w:rPr>
          <w:b/>
          <w:noProof/>
          <w:color w:val="1F497D" w:themeColor="text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1036F99" wp14:editId="0BDD2404">
            <wp:simplePos x="0" y="0"/>
            <wp:positionH relativeFrom="margin">
              <wp:posOffset>-314325</wp:posOffset>
            </wp:positionH>
            <wp:positionV relativeFrom="paragraph">
              <wp:posOffset>-519953</wp:posOffset>
            </wp:positionV>
            <wp:extent cx="7029463" cy="396802"/>
            <wp:effectExtent l="0" t="0" r="0" b="3810"/>
            <wp:wrapNone/>
            <wp:docPr id="4" name="Picture 4" descr="C:\Users\webbj\AppData\Local\Microsoft\Windows\Temporary Internet Files\Content.Word\Top bar roun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bj\AppData\Local\Microsoft\Windows\Temporary Internet Files\Content.Word\Top bar round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63" cy="39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C27">
        <w:rPr>
          <w:rFonts w:ascii="Corbel" w:eastAsia="Times New Roman" w:hAnsi="Corbel"/>
          <w:b/>
          <w:color w:val="1F497D" w:themeColor="text2"/>
          <w:sz w:val="48"/>
          <w:szCs w:val="48"/>
        </w:rPr>
        <w:t>C</w:t>
      </w:r>
      <w:r w:rsidR="000749AB" w:rsidRPr="006D2C27">
        <w:rPr>
          <w:rFonts w:ascii="Corbel" w:eastAsia="Times New Roman" w:hAnsi="Corbel"/>
          <w:b/>
          <w:color w:val="1F497D" w:themeColor="text2"/>
          <w:sz w:val="48"/>
          <w:szCs w:val="48"/>
        </w:rPr>
        <w:t xml:space="preserve">hange in visitor policy for COVID-19 </w:t>
      </w:r>
    </w:p>
    <w:p w14:paraId="3A11F4D0" w14:textId="77777777" w:rsidR="000749AB" w:rsidRPr="00E37EBB" w:rsidRDefault="000749AB" w:rsidP="000749AB">
      <w:pPr>
        <w:jc w:val="center"/>
        <w:rPr>
          <w:rFonts w:ascii="Calibri" w:eastAsia="Times New Roman" w:hAnsi="Calibri"/>
          <w:b/>
          <w:color w:val="000000"/>
          <w:u w:val="single"/>
        </w:rPr>
      </w:pPr>
    </w:p>
    <w:p w14:paraId="5DE9AAE6" w14:textId="5A168C12" w:rsidR="005F7E3D" w:rsidRPr="006D2C27" w:rsidRDefault="000749AB" w:rsidP="005146F4">
      <w:pPr>
        <w:jc w:val="center"/>
        <w:rPr>
          <w:rFonts w:ascii="Calibri" w:eastAsia="Times New Roman" w:hAnsi="Calibri"/>
          <w:b/>
          <w:color w:val="000000"/>
          <w:sz w:val="36"/>
          <w:szCs w:val="36"/>
        </w:rPr>
      </w:pPr>
      <w:r w:rsidRPr="006D2C27">
        <w:rPr>
          <w:rFonts w:ascii="Calibri" w:eastAsia="Times New Roman" w:hAnsi="Calibri"/>
          <w:b/>
          <w:color w:val="000000"/>
          <w:sz w:val="36"/>
          <w:szCs w:val="36"/>
        </w:rPr>
        <w:t>U</w:t>
      </w:r>
      <w:r w:rsidR="000651B5" w:rsidRPr="006D2C27">
        <w:rPr>
          <w:rFonts w:ascii="Calibri" w:eastAsia="Times New Roman" w:hAnsi="Calibri"/>
          <w:b/>
          <w:color w:val="000000"/>
          <w:sz w:val="36"/>
          <w:szCs w:val="36"/>
        </w:rPr>
        <w:t>Mass Memorial</w:t>
      </w:r>
      <w:r w:rsidRPr="006D2C27">
        <w:rPr>
          <w:rFonts w:ascii="Calibri" w:eastAsia="Times New Roman" w:hAnsi="Calibri"/>
          <w:b/>
          <w:color w:val="000000"/>
          <w:sz w:val="36"/>
          <w:szCs w:val="36"/>
        </w:rPr>
        <w:t xml:space="preserve"> </w:t>
      </w:r>
      <w:r w:rsidR="004C7771" w:rsidRPr="006D2C27">
        <w:rPr>
          <w:rFonts w:ascii="Calibri" w:eastAsia="Times New Roman" w:hAnsi="Calibri"/>
          <w:b/>
          <w:color w:val="000000"/>
          <w:sz w:val="36"/>
          <w:szCs w:val="36"/>
        </w:rPr>
        <w:t xml:space="preserve">Medical Center </w:t>
      </w:r>
      <w:r w:rsidR="00763BA6">
        <w:rPr>
          <w:rFonts w:ascii="Calibri" w:eastAsia="Times New Roman" w:hAnsi="Calibri"/>
          <w:b/>
          <w:color w:val="000000"/>
          <w:sz w:val="36"/>
          <w:szCs w:val="36"/>
        </w:rPr>
        <w:t xml:space="preserve">Adult </w:t>
      </w:r>
      <w:r w:rsidR="007B5E73" w:rsidRPr="006D2C27">
        <w:rPr>
          <w:rFonts w:ascii="Calibri" w:eastAsia="Times New Roman" w:hAnsi="Calibri"/>
          <w:b/>
          <w:color w:val="000000"/>
          <w:sz w:val="36"/>
          <w:szCs w:val="36"/>
        </w:rPr>
        <w:t xml:space="preserve">Inpatient </w:t>
      </w:r>
      <w:r w:rsidR="007C4CEA" w:rsidRPr="006D2C27">
        <w:rPr>
          <w:rFonts w:ascii="Calibri" w:eastAsia="Times New Roman" w:hAnsi="Calibri"/>
          <w:b/>
          <w:color w:val="000000"/>
          <w:sz w:val="36"/>
          <w:szCs w:val="36"/>
        </w:rPr>
        <w:t xml:space="preserve">Areas </w:t>
      </w:r>
    </w:p>
    <w:p w14:paraId="684E2380" w14:textId="77777777" w:rsidR="002B75A0" w:rsidRPr="0006037E" w:rsidRDefault="002B75A0" w:rsidP="000749AB">
      <w:pPr>
        <w:ind w:right="-450"/>
        <w:jc w:val="both"/>
        <w:rPr>
          <w:rFonts w:ascii="Gotham Medium" w:eastAsia="Times New Roman" w:hAnsi="Gotham Medium"/>
          <w:i/>
          <w:color w:val="000000" w:themeColor="text1"/>
          <w:sz w:val="28"/>
          <w:szCs w:val="28"/>
        </w:rPr>
      </w:pPr>
    </w:p>
    <w:p w14:paraId="722F8BF6" w14:textId="4FD9072F" w:rsidR="001D3831" w:rsidRPr="001D3831" w:rsidRDefault="001D3831" w:rsidP="001D3831">
      <w:pPr>
        <w:rPr>
          <w:rFonts w:ascii="Calibri" w:eastAsia="Times New Roman" w:hAnsi="Calibri"/>
          <w:color w:val="000000"/>
        </w:rPr>
      </w:pPr>
      <w:r w:rsidRPr="001D3831">
        <w:rPr>
          <w:rFonts w:ascii="Calibri" w:eastAsia="Times New Roman" w:hAnsi="Calibri"/>
          <w:color w:val="000000"/>
        </w:rPr>
        <w:t>To protect our patients and caregivers during the COVID-19 outbreak, we have changed our visitor policy to minimize traffic and potential exposures. Our number-one priority is to keep our patients and caregivers safe. We know the importance of having loved ones at the bedside and are committed to patient/family centered care midst a pandemic.  We will strive to share information to your loved ones, collaborate and allow your loved ones to participate in your care.</w:t>
      </w:r>
    </w:p>
    <w:p w14:paraId="6DF146AA" w14:textId="77777777" w:rsidR="000749AB" w:rsidRPr="005F7E3D" w:rsidRDefault="000749AB" w:rsidP="000749AB">
      <w:pPr>
        <w:rPr>
          <w:rFonts w:ascii="Calibri" w:eastAsia="Times New Roman" w:hAnsi="Calibri"/>
          <w:color w:val="000000"/>
        </w:rPr>
      </w:pPr>
    </w:p>
    <w:p w14:paraId="5C30E02B" w14:textId="77777777" w:rsidR="000749AB" w:rsidRDefault="000749AB" w:rsidP="000749AB">
      <w:pPr>
        <w:rPr>
          <w:rFonts w:ascii="Calibri" w:eastAsia="Times New Roman" w:hAnsi="Calibri"/>
          <w:color w:val="000000"/>
        </w:rPr>
      </w:pPr>
      <w:r w:rsidRPr="005F7E3D">
        <w:rPr>
          <w:rFonts w:ascii="Calibri" w:eastAsia="Times New Roman" w:hAnsi="Calibri"/>
          <w:b/>
          <w:color w:val="000000"/>
        </w:rPr>
        <w:t>Scope</w:t>
      </w:r>
      <w:r w:rsidRPr="005F7E3D">
        <w:rPr>
          <w:rFonts w:ascii="Calibri" w:eastAsia="Times New Roman" w:hAnsi="Calibri"/>
          <w:color w:val="000000"/>
        </w:rPr>
        <w:t xml:space="preserve">: </w:t>
      </w:r>
      <w:r w:rsidR="00B53AE7" w:rsidRPr="005F7E3D">
        <w:rPr>
          <w:rFonts w:ascii="Calibri" w:eastAsia="Times New Roman" w:hAnsi="Calibri"/>
          <w:color w:val="000000"/>
        </w:rPr>
        <w:t xml:space="preserve">Inpatient care </w:t>
      </w:r>
      <w:r w:rsidR="004C7771" w:rsidRPr="005F7E3D">
        <w:rPr>
          <w:rFonts w:ascii="Calibri" w:eastAsia="Times New Roman" w:hAnsi="Calibri"/>
          <w:color w:val="000000"/>
        </w:rPr>
        <w:t>units</w:t>
      </w:r>
      <w:r w:rsidR="007050BA">
        <w:rPr>
          <w:rFonts w:ascii="Calibri" w:eastAsia="Times New Roman" w:hAnsi="Calibri"/>
          <w:color w:val="000000"/>
        </w:rPr>
        <w:t xml:space="preserve"> and </w:t>
      </w:r>
      <w:r w:rsidR="004C7771" w:rsidRPr="005F7E3D">
        <w:rPr>
          <w:rFonts w:ascii="Calibri" w:eastAsia="Times New Roman" w:hAnsi="Calibri"/>
          <w:color w:val="000000"/>
        </w:rPr>
        <w:t>I</w:t>
      </w:r>
      <w:r w:rsidR="00B53AE7" w:rsidRPr="005F7E3D">
        <w:rPr>
          <w:rFonts w:ascii="Calibri" w:eastAsia="Times New Roman" w:hAnsi="Calibri"/>
          <w:color w:val="000000"/>
        </w:rPr>
        <w:t>ntensive care units</w:t>
      </w:r>
      <w:r w:rsidR="004C7771" w:rsidRPr="005F7E3D">
        <w:rPr>
          <w:rFonts w:ascii="Calibri" w:eastAsia="Times New Roman" w:hAnsi="Calibri"/>
          <w:color w:val="000000"/>
        </w:rPr>
        <w:t xml:space="preserve">.  See separate guidelines applicable to </w:t>
      </w:r>
      <w:r w:rsidR="007050BA">
        <w:rPr>
          <w:rFonts w:ascii="Calibri" w:eastAsia="Times New Roman" w:hAnsi="Calibri"/>
          <w:color w:val="000000"/>
        </w:rPr>
        <w:t xml:space="preserve">Emergency Department, </w:t>
      </w:r>
      <w:r w:rsidR="004C7771" w:rsidRPr="005F7E3D">
        <w:rPr>
          <w:rFonts w:ascii="Calibri" w:eastAsia="Times New Roman" w:hAnsi="Calibri"/>
          <w:color w:val="000000"/>
        </w:rPr>
        <w:t>Pediatrics (The Children’s Medical Center), Maternity Center</w:t>
      </w:r>
      <w:r w:rsidR="004C7771" w:rsidRPr="005F7E3D">
        <w:rPr>
          <w:rStyle w:val="CommentReference"/>
          <w:sz w:val="24"/>
          <w:szCs w:val="24"/>
        </w:rPr>
        <w:t xml:space="preserve"> </w:t>
      </w:r>
      <w:r w:rsidR="004C7771" w:rsidRPr="005F7E3D">
        <w:rPr>
          <w:rStyle w:val="CommentReference"/>
          <w:rFonts w:asciiTheme="minorHAnsi" w:hAnsiTheme="minorHAnsi"/>
          <w:sz w:val="24"/>
          <w:szCs w:val="24"/>
        </w:rPr>
        <w:t>(Labor, delivery, post-partum)</w:t>
      </w:r>
      <w:r w:rsidR="004C7771" w:rsidRPr="005F7E3D">
        <w:rPr>
          <w:rFonts w:ascii="Calibri" w:eastAsia="Times New Roman" w:hAnsi="Calibri"/>
          <w:color w:val="000000"/>
        </w:rPr>
        <w:t xml:space="preserve"> and NICU.</w:t>
      </w:r>
    </w:p>
    <w:p w14:paraId="5A14A790" w14:textId="77777777" w:rsidR="007050BA" w:rsidRPr="00E37EBB" w:rsidRDefault="007050BA" w:rsidP="000749AB">
      <w:pPr>
        <w:rPr>
          <w:rFonts w:ascii="Calibri" w:eastAsia="Times New Roman" w:hAnsi="Calibri"/>
          <w:color w:val="000000"/>
          <w:sz w:val="20"/>
          <w:szCs w:val="20"/>
        </w:rPr>
      </w:pPr>
    </w:p>
    <w:p w14:paraId="656D2643" w14:textId="77777777" w:rsidR="007050BA" w:rsidRPr="00B15CFA" w:rsidRDefault="007050BA" w:rsidP="007050BA">
      <w:pPr>
        <w:rPr>
          <w:rFonts w:asciiTheme="minorHAnsi" w:eastAsia="Times New Roman" w:hAnsiTheme="minorHAnsi"/>
          <w:b/>
          <w:color w:val="000000"/>
        </w:rPr>
      </w:pPr>
      <w:r w:rsidRPr="00B15CFA">
        <w:rPr>
          <w:rFonts w:asciiTheme="minorHAnsi" w:eastAsia="Times New Roman" w:hAnsiTheme="minorHAnsi"/>
          <w:b/>
          <w:color w:val="000000"/>
        </w:rPr>
        <w:t>Inpatient areas:</w:t>
      </w:r>
    </w:p>
    <w:p w14:paraId="2761C836" w14:textId="77777777" w:rsidR="007050BA" w:rsidRPr="00E37EBB" w:rsidRDefault="007050BA" w:rsidP="007050BA">
      <w:pPr>
        <w:pStyle w:val="ListParagraph"/>
        <w:rPr>
          <w:rFonts w:asciiTheme="minorHAnsi" w:eastAsia="Times New Roman" w:hAnsiTheme="minorHAnsi"/>
          <w:color w:val="000000"/>
          <w:sz w:val="20"/>
          <w:szCs w:val="20"/>
        </w:rPr>
      </w:pPr>
    </w:p>
    <w:p w14:paraId="4A32D13E" w14:textId="05BA0BB2" w:rsidR="005F2CF1" w:rsidRPr="005F2CF1" w:rsidRDefault="00276A59" w:rsidP="005F2CF1">
      <w:pPr>
        <w:pStyle w:val="ListParagraph"/>
        <w:numPr>
          <w:ilvl w:val="0"/>
          <w:numId w:val="7"/>
        </w:numPr>
        <w:rPr>
          <w:rFonts w:asciiTheme="minorHAnsi" w:eastAsia="Times New Roman" w:hAnsiTheme="minorHAnsi"/>
          <w:color w:val="000000"/>
          <w:sz w:val="20"/>
          <w:szCs w:val="20"/>
        </w:rPr>
      </w:pPr>
      <w:bookmarkStart w:id="1" w:name="_Hlk42771202"/>
      <w:r w:rsidRPr="00C22540">
        <w:rPr>
          <w:rFonts w:asciiTheme="minorHAnsi" w:eastAsia="Times New Roman" w:hAnsiTheme="minorHAnsi"/>
        </w:rPr>
        <w:t>P</w:t>
      </w:r>
      <w:r w:rsidR="005200E1" w:rsidRPr="00C22540">
        <w:rPr>
          <w:rFonts w:asciiTheme="minorHAnsi" w:eastAsia="Times New Roman" w:hAnsiTheme="minorHAnsi"/>
        </w:rPr>
        <w:t>atient</w:t>
      </w:r>
      <w:r w:rsidRPr="00C22540">
        <w:rPr>
          <w:rFonts w:asciiTheme="minorHAnsi" w:eastAsia="Times New Roman" w:hAnsiTheme="minorHAnsi"/>
        </w:rPr>
        <w:t>s</w:t>
      </w:r>
      <w:r w:rsidR="00FB0D53" w:rsidRPr="00C22540">
        <w:rPr>
          <w:rFonts w:asciiTheme="minorHAnsi" w:eastAsia="Times New Roman" w:hAnsiTheme="minorHAnsi"/>
        </w:rPr>
        <w:t xml:space="preserve"> that are non-COVID</w:t>
      </w:r>
      <w:r w:rsidR="004264B4">
        <w:rPr>
          <w:rFonts w:asciiTheme="minorHAnsi" w:eastAsia="Times New Roman" w:hAnsiTheme="minorHAnsi"/>
        </w:rPr>
        <w:t>-19</w:t>
      </w:r>
      <w:r w:rsidR="001A7A16">
        <w:rPr>
          <w:rFonts w:asciiTheme="minorHAnsi" w:eastAsia="Times New Roman" w:hAnsiTheme="minorHAnsi"/>
        </w:rPr>
        <w:t xml:space="preserve">, </w:t>
      </w:r>
      <w:r w:rsidR="00FB0D53" w:rsidRPr="00C22540">
        <w:rPr>
          <w:rFonts w:asciiTheme="minorHAnsi" w:eastAsia="Times New Roman" w:hAnsiTheme="minorHAnsi"/>
        </w:rPr>
        <w:t xml:space="preserve">non-PUI </w:t>
      </w:r>
      <w:r w:rsidR="001A7A16">
        <w:rPr>
          <w:rFonts w:asciiTheme="minorHAnsi" w:eastAsia="Times New Roman" w:hAnsiTheme="minorHAnsi"/>
        </w:rPr>
        <w:t>non-EQ</w:t>
      </w:r>
      <w:r w:rsidR="004264B4">
        <w:rPr>
          <w:rFonts w:asciiTheme="minorHAnsi" w:eastAsia="Times New Roman" w:hAnsiTheme="minorHAnsi"/>
        </w:rPr>
        <w:t>I</w:t>
      </w:r>
      <w:r w:rsidR="001A7A16">
        <w:rPr>
          <w:rFonts w:asciiTheme="minorHAnsi" w:eastAsia="Times New Roman" w:hAnsiTheme="minorHAnsi"/>
        </w:rPr>
        <w:t xml:space="preserve">P </w:t>
      </w:r>
      <w:r w:rsidR="00FB0D53" w:rsidRPr="00C22540">
        <w:rPr>
          <w:rFonts w:asciiTheme="minorHAnsi" w:eastAsia="Times New Roman" w:hAnsiTheme="minorHAnsi"/>
        </w:rPr>
        <w:t>or under surveillance</w:t>
      </w:r>
      <w:r w:rsidRPr="00C22540">
        <w:rPr>
          <w:rFonts w:asciiTheme="minorHAnsi" w:eastAsia="Times New Roman" w:hAnsiTheme="minorHAnsi"/>
        </w:rPr>
        <w:t xml:space="preserve"> will be allowed </w:t>
      </w:r>
      <w:r w:rsidR="005F2CF1">
        <w:rPr>
          <w:rFonts w:asciiTheme="minorHAnsi" w:eastAsia="Times New Roman" w:hAnsiTheme="minorHAnsi"/>
        </w:rPr>
        <w:t>1</w:t>
      </w:r>
      <w:r w:rsidR="00B57D52">
        <w:rPr>
          <w:rFonts w:asciiTheme="minorHAnsi" w:eastAsia="Times New Roman" w:hAnsiTheme="minorHAnsi"/>
        </w:rPr>
        <w:t xml:space="preserve"> </w:t>
      </w:r>
      <w:r w:rsidR="00753975">
        <w:rPr>
          <w:rFonts w:asciiTheme="minorHAnsi" w:eastAsia="Times New Roman" w:hAnsiTheme="minorHAnsi"/>
        </w:rPr>
        <w:t xml:space="preserve">designated </w:t>
      </w:r>
      <w:r w:rsidR="00B57D52">
        <w:rPr>
          <w:rFonts w:asciiTheme="minorHAnsi" w:eastAsia="Times New Roman" w:hAnsiTheme="minorHAnsi"/>
        </w:rPr>
        <w:t xml:space="preserve">visitor per </w:t>
      </w:r>
      <w:r w:rsidR="00753975">
        <w:rPr>
          <w:rFonts w:asciiTheme="minorHAnsi" w:eastAsia="Times New Roman" w:hAnsiTheme="minorHAnsi"/>
        </w:rPr>
        <w:t>hospitalization</w:t>
      </w:r>
      <w:r w:rsidR="00B57D52">
        <w:rPr>
          <w:rFonts w:asciiTheme="minorHAnsi" w:eastAsia="Times New Roman" w:hAnsiTheme="minorHAnsi"/>
        </w:rPr>
        <w:t>.</w:t>
      </w:r>
      <w:bookmarkEnd w:id="1"/>
      <w:r w:rsidR="00753975">
        <w:rPr>
          <w:rFonts w:asciiTheme="minorHAnsi" w:eastAsia="Times New Roman" w:hAnsiTheme="minorHAnsi"/>
        </w:rPr>
        <w:t xml:space="preserve">  We encourage the</w:t>
      </w:r>
      <w:r w:rsidR="00C15281">
        <w:rPr>
          <w:rFonts w:asciiTheme="minorHAnsi" w:eastAsia="Times New Roman" w:hAnsiTheme="minorHAnsi"/>
        </w:rPr>
        <w:t xml:space="preserve"> one </w:t>
      </w:r>
      <w:r w:rsidR="00753975">
        <w:rPr>
          <w:rFonts w:asciiTheme="minorHAnsi" w:eastAsia="Times New Roman" w:hAnsiTheme="minorHAnsi"/>
        </w:rPr>
        <w:t xml:space="preserve">designated </w:t>
      </w:r>
      <w:r w:rsidR="00C15281">
        <w:rPr>
          <w:rFonts w:asciiTheme="minorHAnsi" w:eastAsia="Times New Roman" w:hAnsiTheme="minorHAnsi"/>
        </w:rPr>
        <w:t>visitor</w:t>
      </w:r>
      <w:r w:rsidR="00753975">
        <w:rPr>
          <w:rFonts w:asciiTheme="minorHAnsi" w:eastAsia="Times New Roman" w:hAnsiTheme="minorHAnsi"/>
        </w:rPr>
        <w:t xml:space="preserve"> to</w:t>
      </w:r>
      <w:r w:rsidR="00C15281">
        <w:rPr>
          <w:rFonts w:asciiTheme="minorHAnsi" w:eastAsia="Times New Roman" w:hAnsiTheme="minorHAnsi"/>
        </w:rPr>
        <w:t xml:space="preserve"> </w:t>
      </w:r>
      <w:r w:rsidR="00753975">
        <w:rPr>
          <w:rFonts w:asciiTheme="minorHAnsi" w:eastAsia="Times New Roman" w:hAnsiTheme="minorHAnsi"/>
        </w:rPr>
        <w:t xml:space="preserve">visit once per day.  The visitor must visit </w:t>
      </w:r>
      <w:r w:rsidR="00C15281">
        <w:rPr>
          <w:rFonts w:asciiTheme="minorHAnsi" w:eastAsia="Times New Roman" w:hAnsiTheme="minorHAnsi"/>
        </w:rPr>
        <w:t xml:space="preserve">during the visiting hours.  </w:t>
      </w:r>
      <w:r w:rsidR="005F2CF1" w:rsidRPr="005F2CF1">
        <w:rPr>
          <w:rFonts w:asciiTheme="minorHAnsi" w:hAnsiTheme="minorHAnsi"/>
        </w:rPr>
        <w:t>Attorneys of patients and companions or designated support persons for patients with a disability or special needs are not considered visitors but must be screened</w:t>
      </w:r>
      <w:r w:rsidR="005F2CF1">
        <w:rPr>
          <w:rFonts w:asciiTheme="minorHAnsi" w:hAnsiTheme="minorHAnsi"/>
        </w:rPr>
        <w:t>.</w:t>
      </w:r>
    </w:p>
    <w:p w14:paraId="68795625" w14:textId="51438949" w:rsidR="00C22540" w:rsidRPr="00C22540" w:rsidRDefault="00C22540" w:rsidP="00494143">
      <w:pPr>
        <w:pStyle w:val="ListParagraph"/>
        <w:numPr>
          <w:ilvl w:val="0"/>
          <w:numId w:val="7"/>
        </w:numPr>
        <w:rPr>
          <w:rFonts w:asciiTheme="minorHAnsi" w:eastAsia="Times New Roman" w:hAnsiTheme="minorHAnsi"/>
          <w:color w:val="000000"/>
          <w:sz w:val="20"/>
          <w:szCs w:val="20"/>
        </w:rPr>
      </w:pPr>
      <w:bookmarkStart w:id="2" w:name="_Hlk58792219"/>
      <w:r>
        <w:rPr>
          <w:rFonts w:asciiTheme="minorHAnsi" w:eastAsia="Times New Roman" w:hAnsiTheme="minorHAnsi"/>
        </w:rPr>
        <w:t xml:space="preserve">End-of-life patients who are </w:t>
      </w:r>
      <w:r w:rsidRPr="00C22540">
        <w:rPr>
          <w:rFonts w:asciiTheme="minorHAnsi" w:eastAsia="Times New Roman" w:hAnsiTheme="minorHAnsi"/>
        </w:rPr>
        <w:t>non-</w:t>
      </w:r>
      <w:r w:rsidR="004264B4">
        <w:rPr>
          <w:rFonts w:asciiTheme="minorHAnsi" w:eastAsia="Times New Roman" w:hAnsiTheme="minorHAnsi"/>
        </w:rPr>
        <w:t>COVID-19</w:t>
      </w:r>
      <w:r w:rsidRPr="00C22540">
        <w:rPr>
          <w:rFonts w:asciiTheme="minorHAnsi" w:eastAsia="Times New Roman" w:hAnsiTheme="minorHAnsi"/>
        </w:rPr>
        <w:t xml:space="preserve"> or non-PUI</w:t>
      </w:r>
      <w:r w:rsidR="001A7A16">
        <w:rPr>
          <w:rFonts w:asciiTheme="minorHAnsi" w:eastAsia="Times New Roman" w:hAnsiTheme="minorHAnsi"/>
        </w:rPr>
        <w:t>, non-EQIP</w:t>
      </w:r>
      <w:r w:rsidRPr="00C22540">
        <w:rPr>
          <w:rFonts w:asciiTheme="minorHAnsi" w:eastAsia="Times New Roman" w:hAnsiTheme="minorHAnsi"/>
        </w:rPr>
        <w:t xml:space="preserve"> or under surveillance</w:t>
      </w:r>
      <w:r>
        <w:rPr>
          <w:rFonts w:asciiTheme="minorHAnsi" w:eastAsia="Times New Roman" w:hAnsiTheme="minorHAnsi"/>
        </w:rPr>
        <w:t xml:space="preserve"> may be allowed 2 visitors</w:t>
      </w:r>
      <w:r w:rsidR="004264B4">
        <w:rPr>
          <w:rFonts w:asciiTheme="minorHAnsi" w:eastAsia="Times New Roman" w:hAnsiTheme="minorHAnsi"/>
        </w:rPr>
        <w:t xml:space="preserve"> at a time</w:t>
      </w:r>
      <w:r>
        <w:rPr>
          <w:rFonts w:asciiTheme="minorHAnsi" w:eastAsia="Times New Roman" w:hAnsiTheme="minorHAnsi"/>
        </w:rPr>
        <w:t>.</w:t>
      </w:r>
    </w:p>
    <w:p w14:paraId="0528D2D2" w14:textId="26F6A7A3" w:rsidR="00C22540" w:rsidRPr="00C22540" w:rsidRDefault="00C22540" w:rsidP="00C22540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bookmarkStart w:id="3" w:name="_Hlk58792081"/>
      <w:bookmarkEnd w:id="2"/>
      <w:r w:rsidRPr="00C22540">
        <w:rPr>
          <w:rFonts w:asciiTheme="minorHAnsi" w:hAnsiTheme="minorHAnsi" w:cstheme="minorHAnsi"/>
        </w:rPr>
        <w:t xml:space="preserve">No visitors for patients that are </w:t>
      </w:r>
      <w:r w:rsidR="004264B4">
        <w:rPr>
          <w:rFonts w:asciiTheme="minorHAnsi" w:hAnsiTheme="minorHAnsi" w:cstheme="minorHAnsi"/>
        </w:rPr>
        <w:t>COVID-19</w:t>
      </w:r>
      <w:r w:rsidRPr="00C22540">
        <w:rPr>
          <w:rFonts w:asciiTheme="minorHAnsi" w:hAnsiTheme="minorHAnsi" w:cstheme="minorHAnsi"/>
        </w:rPr>
        <w:t xml:space="preserve"> positive</w:t>
      </w:r>
      <w:r w:rsidR="001A7A16">
        <w:rPr>
          <w:rFonts w:asciiTheme="minorHAnsi" w:hAnsiTheme="minorHAnsi" w:cstheme="minorHAnsi"/>
        </w:rPr>
        <w:t xml:space="preserve">, </w:t>
      </w:r>
      <w:r w:rsidRPr="00C22540">
        <w:rPr>
          <w:rFonts w:asciiTheme="minorHAnsi" w:hAnsiTheme="minorHAnsi" w:cstheme="minorHAnsi"/>
        </w:rPr>
        <w:t>PUI</w:t>
      </w:r>
      <w:r w:rsidR="001A7A16">
        <w:rPr>
          <w:rFonts w:asciiTheme="minorHAnsi" w:hAnsiTheme="minorHAnsi" w:cstheme="minorHAnsi"/>
        </w:rPr>
        <w:t xml:space="preserve"> or EQIP</w:t>
      </w:r>
      <w:r w:rsidRPr="00C22540">
        <w:rPr>
          <w:rFonts w:asciiTheme="minorHAnsi" w:hAnsiTheme="minorHAnsi" w:cstheme="minorHAnsi"/>
        </w:rPr>
        <w:t xml:space="preserve"> patients.</w:t>
      </w:r>
    </w:p>
    <w:bookmarkEnd w:id="3"/>
    <w:p w14:paraId="4B54A787" w14:textId="5F89E431" w:rsidR="00C22540" w:rsidRPr="00C22540" w:rsidRDefault="00C22540" w:rsidP="00494143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C22540">
        <w:rPr>
          <w:rFonts w:asciiTheme="minorHAnsi" w:hAnsiTheme="minorHAnsi" w:cstheme="minorHAnsi"/>
        </w:rPr>
        <w:t xml:space="preserve">End-of-life </w:t>
      </w:r>
      <w:r w:rsidR="004264B4">
        <w:rPr>
          <w:rFonts w:asciiTheme="minorHAnsi" w:hAnsiTheme="minorHAnsi" w:cstheme="minorHAnsi"/>
        </w:rPr>
        <w:t>COVID-19</w:t>
      </w:r>
      <w:r w:rsidRPr="00C22540">
        <w:rPr>
          <w:rFonts w:asciiTheme="minorHAnsi" w:hAnsiTheme="minorHAnsi" w:cstheme="minorHAnsi"/>
        </w:rPr>
        <w:t xml:space="preserve"> positive patients may have 2 visitors for 30 minutes for a one-time visit.  Visitors and staff must follow the end-of-life procedure.</w:t>
      </w:r>
    </w:p>
    <w:p w14:paraId="3BD7C230" w14:textId="010FBA8F" w:rsidR="007050BA" w:rsidRPr="00753975" w:rsidRDefault="007050BA" w:rsidP="007050BA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eastAsia="Times New Roman" w:hAnsiTheme="minorHAnsi"/>
        </w:rPr>
        <w:t xml:space="preserve">We will make every effort to provide devices for patients who do not have a </w:t>
      </w:r>
      <w:r w:rsidRPr="007050BA">
        <w:rPr>
          <w:rFonts w:asciiTheme="minorHAnsi" w:hAnsiTheme="minorHAnsi"/>
        </w:rPr>
        <w:t xml:space="preserve">video communication device (ex: I-pad, phone that has </w:t>
      </w:r>
      <w:r w:rsidR="00E37EBB">
        <w:rPr>
          <w:rFonts w:asciiTheme="minorHAnsi" w:hAnsiTheme="minorHAnsi"/>
        </w:rPr>
        <w:t>S</w:t>
      </w:r>
      <w:r w:rsidRPr="007050BA">
        <w:rPr>
          <w:rFonts w:asciiTheme="minorHAnsi" w:hAnsiTheme="minorHAnsi"/>
        </w:rPr>
        <w:t xml:space="preserve">kype, </w:t>
      </w:r>
      <w:r w:rsidR="00E37EBB">
        <w:rPr>
          <w:rFonts w:asciiTheme="minorHAnsi" w:hAnsiTheme="minorHAnsi"/>
        </w:rPr>
        <w:t>FaceTime</w:t>
      </w:r>
      <w:r w:rsidRPr="007050BA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  <w:r w:rsidRPr="007050BA">
        <w:rPr>
          <w:rFonts w:asciiTheme="minorHAnsi" w:hAnsiTheme="minorHAnsi"/>
        </w:rPr>
        <w:t>to ensure continued connection with their support system</w:t>
      </w:r>
      <w:r>
        <w:rPr>
          <w:rFonts w:asciiTheme="minorHAnsi" w:hAnsiTheme="minorHAnsi"/>
        </w:rPr>
        <w:t xml:space="preserve"> </w:t>
      </w:r>
      <w:r w:rsidRPr="007050BA">
        <w:rPr>
          <w:rFonts w:asciiTheme="minorHAnsi" w:eastAsia="Times New Roman" w:hAnsiTheme="minorHAnsi"/>
        </w:rPr>
        <w:t xml:space="preserve">(information on obtaining a device is below). </w:t>
      </w:r>
    </w:p>
    <w:p w14:paraId="5374AD21" w14:textId="34D41FFE" w:rsidR="00212175" w:rsidRPr="007050BA" w:rsidRDefault="00212175" w:rsidP="007050BA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Providers may not write an order that overrides this policy.</w:t>
      </w:r>
    </w:p>
    <w:p w14:paraId="7C29CC59" w14:textId="446C483B" w:rsidR="007050BA" w:rsidRDefault="007050BA" w:rsidP="007050BA">
      <w:pPr>
        <w:rPr>
          <w:rFonts w:ascii="Calibri" w:eastAsia="Times New Roman" w:hAnsi="Calibri"/>
          <w:color w:val="000000"/>
          <w:sz w:val="20"/>
          <w:szCs w:val="20"/>
        </w:rPr>
      </w:pPr>
    </w:p>
    <w:p w14:paraId="1C5BFA23" w14:textId="0C9BF7D7" w:rsidR="004264B4" w:rsidRPr="00052A3A" w:rsidRDefault="004264B4" w:rsidP="004264B4">
      <w:pPr>
        <w:spacing w:before="240" w:after="200" w:line="276" w:lineRule="auto"/>
        <w:rPr>
          <w:rFonts w:asciiTheme="minorHAnsi" w:hAnsiTheme="minorHAnsi"/>
        </w:rPr>
      </w:pPr>
      <w:r w:rsidRPr="00574E26">
        <w:rPr>
          <w:rFonts w:asciiTheme="minorHAnsi" w:hAnsiTheme="minorHAnsi"/>
          <w:b/>
        </w:rPr>
        <w:t xml:space="preserve">Exception Process: </w:t>
      </w:r>
      <w:r w:rsidRPr="006C2591">
        <w:rPr>
          <w:rFonts w:asciiTheme="minorHAnsi" w:hAnsiTheme="minorHAnsi"/>
        </w:rPr>
        <w:t>Exceptions will be made in specific circumstances on a case-by-case basis</w:t>
      </w:r>
      <w:r>
        <w:rPr>
          <w:rFonts w:asciiTheme="minorHAnsi" w:hAnsiTheme="minorHAnsi"/>
        </w:rPr>
        <w:t xml:space="preserve"> by the hospital administrator on call or nursing executive on call. </w:t>
      </w:r>
    </w:p>
    <w:p w14:paraId="091BCD83" w14:textId="77777777" w:rsidR="004264B4" w:rsidRPr="00E37EBB" w:rsidRDefault="004264B4" w:rsidP="007050BA">
      <w:pPr>
        <w:rPr>
          <w:rFonts w:ascii="Calibri" w:eastAsia="Times New Roman" w:hAnsi="Calibri"/>
          <w:color w:val="000000"/>
          <w:sz w:val="20"/>
          <w:szCs w:val="20"/>
        </w:rPr>
      </w:pPr>
    </w:p>
    <w:p w14:paraId="6A916BF0" w14:textId="49D4BDC8" w:rsidR="004E533A" w:rsidRDefault="00574E26" w:rsidP="004E533A">
      <w:pPr>
        <w:rPr>
          <w:rFonts w:asciiTheme="minorHAnsi" w:eastAsia="Times New Roman" w:hAnsiTheme="minorHAnsi"/>
          <w:color w:val="000000"/>
        </w:rPr>
      </w:pPr>
      <w:r w:rsidRPr="00574E26">
        <w:rPr>
          <w:rFonts w:asciiTheme="minorHAnsi" w:eastAsia="Times New Roman" w:hAnsiTheme="minorHAnsi"/>
          <w:b/>
          <w:color w:val="000000"/>
        </w:rPr>
        <w:t>Screening Process:</w:t>
      </w:r>
      <w:r w:rsidRPr="00574E26">
        <w:rPr>
          <w:rFonts w:asciiTheme="minorHAnsi" w:eastAsia="Times New Roman" w:hAnsiTheme="minorHAnsi"/>
          <w:color w:val="000000"/>
        </w:rPr>
        <w:t xml:space="preserve"> As per the Massachusetts Department of Public Health, all visitors coming through the</w:t>
      </w:r>
      <w:r w:rsidR="000C081F">
        <w:rPr>
          <w:rFonts w:asciiTheme="minorHAnsi" w:eastAsia="Times New Roman" w:hAnsiTheme="minorHAnsi"/>
          <w:color w:val="000000"/>
        </w:rPr>
        <w:t xml:space="preserve"> inpatient </w:t>
      </w:r>
      <w:r w:rsidRPr="00574E26">
        <w:rPr>
          <w:rFonts w:asciiTheme="minorHAnsi" w:eastAsia="Times New Roman" w:hAnsiTheme="minorHAnsi"/>
          <w:color w:val="000000"/>
        </w:rPr>
        <w:t>area</w:t>
      </w:r>
      <w:r w:rsidR="000C081F">
        <w:rPr>
          <w:rFonts w:asciiTheme="minorHAnsi" w:eastAsia="Times New Roman" w:hAnsiTheme="minorHAnsi"/>
          <w:color w:val="000000"/>
        </w:rPr>
        <w:t>s</w:t>
      </w:r>
      <w:r w:rsidRPr="00574E26">
        <w:rPr>
          <w:rFonts w:asciiTheme="minorHAnsi" w:eastAsia="Times New Roman" w:hAnsiTheme="minorHAnsi"/>
          <w:color w:val="000000"/>
        </w:rPr>
        <w:t xml:space="preserve"> </w:t>
      </w:r>
      <w:r w:rsidR="004E533A">
        <w:rPr>
          <w:rFonts w:asciiTheme="minorHAnsi" w:eastAsia="Times New Roman" w:hAnsiTheme="minorHAnsi"/>
          <w:color w:val="000000"/>
        </w:rPr>
        <w:t>will</w:t>
      </w:r>
      <w:r w:rsidRPr="00574E26">
        <w:rPr>
          <w:rFonts w:asciiTheme="minorHAnsi" w:eastAsia="Times New Roman" w:hAnsiTheme="minorHAnsi"/>
          <w:color w:val="000000"/>
        </w:rPr>
        <w:t xml:space="preserve"> be asked the following questions. </w:t>
      </w:r>
    </w:p>
    <w:p w14:paraId="67E6CEE5" w14:textId="77777777" w:rsidR="004E533A" w:rsidRDefault="004E533A" w:rsidP="004E533A">
      <w:pPr>
        <w:rPr>
          <w:rFonts w:asciiTheme="minorHAnsi" w:eastAsia="Times New Roman" w:hAnsiTheme="minorHAnsi"/>
          <w:color w:val="000000"/>
        </w:rPr>
      </w:pPr>
    </w:p>
    <w:p w14:paraId="4F18293C" w14:textId="0530509E" w:rsidR="00D17AAD" w:rsidRPr="00B57D52" w:rsidRDefault="00D17AAD" w:rsidP="00D17AA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22540">
        <w:rPr>
          <w:rFonts w:asciiTheme="minorHAnsi" w:hAnsiTheme="minorHAnsi" w:cstheme="minorHAnsi"/>
        </w:rPr>
        <w:t>Have you in the past 5 days had a fever, cough, shortness of breath, sore throat, chills, myalgia, sore muscles or new onset of loss of taste or smell?</w:t>
      </w:r>
    </w:p>
    <w:p w14:paraId="7559D4F7" w14:textId="77777777" w:rsidR="00B57D52" w:rsidRDefault="00B57D52" w:rsidP="00B57D52">
      <w:pPr>
        <w:spacing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6FD82948" w14:textId="124BF0C8" w:rsidR="00B57D52" w:rsidRPr="00574E26" w:rsidRDefault="00B57D52" w:rsidP="00B57D52">
      <w:pPr>
        <w:spacing w:after="120"/>
        <w:ind w:left="720"/>
        <w:contextualSpacing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If the </w:t>
      </w:r>
      <w:r w:rsidRPr="00574E26">
        <w:rPr>
          <w:rFonts w:asciiTheme="minorHAnsi" w:hAnsiTheme="minorHAnsi" w:cstheme="minorBidi"/>
        </w:rPr>
        <w:t xml:space="preserve">answer is </w:t>
      </w:r>
      <w:r w:rsidRPr="00574E26">
        <w:rPr>
          <w:rFonts w:asciiTheme="minorHAnsi" w:hAnsiTheme="minorHAnsi" w:cstheme="minorBidi"/>
          <w:b/>
        </w:rPr>
        <w:t>YES</w:t>
      </w:r>
      <w:r w:rsidRPr="00574E26">
        <w:rPr>
          <w:rFonts w:asciiTheme="minorHAnsi" w:hAnsiTheme="minorHAnsi" w:cstheme="minorBidi"/>
        </w:rPr>
        <w:t xml:space="preserve"> to question</w:t>
      </w:r>
      <w:r>
        <w:rPr>
          <w:rFonts w:asciiTheme="minorHAnsi" w:hAnsiTheme="minorHAnsi" w:cstheme="minorBidi"/>
        </w:rPr>
        <w:t xml:space="preserve">, </w:t>
      </w:r>
      <w:r w:rsidRPr="00574E26">
        <w:rPr>
          <w:rFonts w:asciiTheme="minorHAnsi" w:hAnsiTheme="minorHAnsi" w:cstheme="minorBidi"/>
        </w:rPr>
        <w:t xml:space="preserve">the visitor </w:t>
      </w:r>
      <w:r w:rsidRPr="00574E26">
        <w:rPr>
          <w:rFonts w:asciiTheme="minorHAnsi" w:hAnsiTheme="minorHAnsi" w:cstheme="minorBidi"/>
          <w:b/>
        </w:rPr>
        <w:t xml:space="preserve">must </w:t>
      </w:r>
      <w:r w:rsidRPr="00574E26">
        <w:rPr>
          <w:rFonts w:asciiTheme="minorHAnsi" w:hAnsiTheme="minorHAnsi" w:cstheme="minorBidi"/>
        </w:rPr>
        <w:t>provide evidence that they have been previously cleared by their physician</w:t>
      </w:r>
    </w:p>
    <w:p w14:paraId="29915FF1" w14:textId="586E0DF9" w:rsidR="00B57D52" w:rsidRPr="00B57D52" w:rsidRDefault="00B57D52" w:rsidP="00B57D52">
      <w:pPr>
        <w:rPr>
          <w:rFonts w:asciiTheme="minorHAnsi" w:hAnsiTheme="minorHAnsi" w:cstheme="minorHAnsi"/>
          <w:sz w:val="22"/>
          <w:szCs w:val="22"/>
        </w:rPr>
      </w:pPr>
    </w:p>
    <w:p w14:paraId="50BB2A0D" w14:textId="77777777" w:rsidR="00B57D52" w:rsidRDefault="00B57D52" w:rsidP="00D17AA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Have you travelled to a high-risk state per the Massachusetts travel order? </w:t>
      </w:r>
    </w:p>
    <w:p w14:paraId="2BE51912" w14:textId="77777777" w:rsidR="00B57D52" w:rsidRDefault="00B57D52" w:rsidP="00B57D52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FD5E406" w14:textId="7D824192" w:rsidR="00B57D52" w:rsidRDefault="00B57D52" w:rsidP="00B57D52">
      <w:pPr>
        <w:ind w:left="720"/>
        <w:rPr>
          <w:rFonts w:asciiTheme="minorHAnsi" w:hAnsiTheme="minorHAnsi" w:cstheme="minorHAnsi"/>
          <w:sz w:val="22"/>
          <w:szCs w:val="22"/>
        </w:rPr>
      </w:pPr>
      <w:r w:rsidRPr="00B57D52">
        <w:rPr>
          <w:rFonts w:asciiTheme="minorHAnsi" w:hAnsiTheme="minorHAnsi" w:cstheme="minorHAnsi"/>
          <w:sz w:val="22"/>
          <w:szCs w:val="22"/>
        </w:rPr>
        <w:t xml:space="preserve"> If the visitor states </w:t>
      </w:r>
      <w:r w:rsidR="00FB00A1" w:rsidRPr="00FB00A1">
        <w:rPr>
          <w:rFonts w:asciiTheme="minorHAnsi" w:hAnsiTheme="minorHAnsi" w:cstheme="minorHAnsi"/>
          <w:b/>
        </w:rPr>
        <w:t>YES</w:t>
      </w:r>
      <w:r w:rsidR="00FB00A1" w:rsidRPr="00B57D52">
        <w:rPr>
          <w:rFonts w:asciiTheme="minorHAnsi" w:hAnsiTheme="minorHAnsi" w:cstheme="minorHAnsi"/>
          <w:b/>
          <w:sz w:val="22"/>
          <w:szCs w:val="22"/>
        </w:rPr>
        <w:t>,</w:t>
      </w:r>
      <w:r w:rsidRPr="00B57D52">
        <w:rPr>
          <w:rFonts w:asciiTheme="minorHAnsi" w:hAnsiTheme="minorHAnsi" w:cstheme="minorHAnsi"/>
          <w:sz w:val="22"/>
          <w:szCs w:val="22"/>
        </w:rPr>
        <w:t xml:space="preserve"> the patient will be required to fill out and sign an attestation form stating they have proof of a negative COVID-19 test or</w:t>
      </w:r>
      <w:r>
        <w:rPr>
          <w:rFonts w:asciiTheme="minorHAnsi" w:hAnsiTheme="minorHAnsi" w:cstheme="minorHAnsi"/>
          <w:sz w:val="22"/>
          <w:szCs w:val="22"/>
        </w:rPr>
        <w:t xml:space="preserve"> have</w:t>
      </w:r>
      <w:r w:rsidRPr="00B57D52">
        <w:rPr>
          <w:rFonts w:asciiTheme="minorHAnsi" w:hAnsiTheme="minorHAnsi" w:cstheme="minorHAnsi"/>
          <w:sz w:val="22"/>
          <w:szCs w:val="22"/>
        </w:rPr>
        <w:t xml:space="preserve"> quarantined for 14 days.</w:t>
      </w:r>
    </w:p>
    <w:p w14:paraId="091A8B48" w14:textId="5A5E0BC4" w:rsidR="005F2CF1" w:rsidRDefault="005F2CF1" w:rsidP="00B57D52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4E8291D" w14:textId="48040CAF" w:rsidR="001D3831" w:rsidRPr="005D077F" w:rsidRDefault="001D3831" w:rsidP="001D3831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/>
          <w:sz w:val="22"/>
          <w:szCs w:val="22"/>
        </w:rPr>
      </w:pPr>
      <w:r w:rsidRPr="001D3831">
        <w:rPr>
          <w:rFonts w:asciiTheme="minorHAnsi" w:hAnsiTheme="minorHAnsi"/>
        </w:rPr>
        <w:t xml:space="preserve">Have you been exposed to a known </w:t>
      </w:r>
      <w:r w:rsidR="004264B4">
        <w:rPr>
          <w:rFonts w:asciiTheme="minorHAnsi" w:hAnsiTheme="minorHAnsi"/>
        </w:rPr>
        <w:t>COVID-19</w:t>
      </w:r>
      <w:r w:rsidRPr="001D3831">
        <w:rPr>
          <w:rFonts w:asciiTheme="minorHAnsi" w:hAnsiTheme="minorHAnsi"/>
        </w:rPr>
        <w:t xml:space="preserve"> individual?</w:t>
      </w:r>
    </w:p>
    <w:p w14:paraId="54B36924" w14:textId="35406BD8" w:rsidR="005D077F" w:rsidRDefault="005D077F" w:rsidP="005D077F">
      <w:pPr>
        <w:rPr>
          <w:rFonts w:asciiTheme="minorHAnsi" w:hAnsiTheme="minorHAnsi"/>
          <w:sz w:val="22"/>
          <w:szCs w:val="22"/>
        </w:rPr>
      </w:pPr>
    </w:p>
    <w:p w14:paraId="0375FE36" w14:textId="24A81A78" w:rsidR="005D077F" w:rsidRPr="005D077F" w:rsidRDefault="005D077F" w:rsidP="005D077F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the visitor states </w:t>
      </w:r>
      <w:r w:rsidRPr="005D077F">
        <w:rPr>
          <w:rFonts w:asciiTheme="minorHAnsi" w:hAnsiTheme="minorHAnsi"/>
          <w:b/>
        </w:rPr>
        <w:t>YES</w:t>
      </w:r>
      <w:r>
        <w:rPr>
          <w:rFonts w:asciiTheme="minorHAnsi" w:hAnsiTheme="minorHAnsi"/>
          <w:b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the visitor will be asked if they ha</w:t>
      </w:r>
      <w:r w:rsidR="00844B41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a negative test or have quarantined.  If </w:t>
      </w:r>
      <w:r w:rsidR="00844B41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no</w:t>
      </w:r>
      <w:r w:rsidR="00844B41">
        <w:rPr>
          <w:rFonts w:asciiTheme="minorHAnsi" w:hAnsiTheme="minorHAnsi"/>
          <w:sz w:val="22"/>
          <w:szCs w:val="22"/>
        </w:rPr>
        <w:t xml:space="preserve">” </w:t>
      </w:r>
      <w:r>
        <w:rPr>
          <w:rFonts w:asciiTheme="minorHAnsi" w:hAnsiTheme="minorHAnsi"/>
          <w:sz w:val="22"/>
          <w:szCs w:val="22"/>
        </w:rPr>
        <w:t>the visitor will be asked to leave.</w:t>
      </w:r>
    </w:p>
    <w:p w14:paraId="6787BCF0" w14:textId="28F834E0" w:rsidR="00574E26" w:rsidRPr="00B57D52" w:rsidRDefault="00574E26" w:rsidP="005D077F">
      <w:pPr>
        <w:spacing w:after="120"/>
        <w:rPr>
          <w:rFonts w:asciiTheme="minorHAnsi" w:eastAsia="Times New Roman" w:hAnsiTheme="minorHAnsi"/>
          <w:color w:val="000000"/>
        </w:rPr>
      </w:pPr>
      <w:r w:rsidRPr="00574E26">
        <w:rPr>
          <w:rFonts w:asciiTheme="minorHAnsi" w:eastAsia="Times New Roman" w:hAnsiTheme="minorHAnsi"/>
          <w:color w:val="000000"/>
        </w:rPr>
        <w:tab/>
      </w:r>
      <w:r w:rsidRPr="00574E26">
        <w:rPr>
          <w:rFonts w:asciiTheme="minorHAnsi" w:eastAsia="Times New Roman" w:hAnsiTheme="minorHAnsi"/>
          <w:color w:val="000000"/>
        </w:rPr>
        <w:tab/>
      </w:r>
      <w:bookmarkStart w:id="4" w:name="_Hlk34755576"/>
    </w:p>
    <w:p w14:paraId="5D682890" w14:textId="77777777" w:rsidR="00574E26" w:rsidRPr="00D3369D" w:rsidRDefault="00574E26" w:rsidP="00574E26">
      <w:pPr>
        <w:spacing w:after="120"/>
        <w:rPr>
          <w:rFonts w:asciiTheme="minorHAnsi" w:hAnsiTheme="minorHAnsi"/>
          <w:u w:val="single"/>
        </w:rPr>
      </w:pPr>
      <w:r w:rsidRPr="00D3369D">
        <w:rPr>
          <w:rFonts w:asciiTheme="minorHAnsi" w:hAnsiTheme="minorHAnsi"/>
          <w:u w:val="single"/>
        </w:rPr>
        <w:t>If a visitor is granted entry they must:</w:t>
      </w:r>
    </w:p>
    <w:p w14:paraId="7FE9134C" w14:textId="00B17EEB" w:rsidR="00574E26" w:rsidRPr="00574E26" w:rsidRDefault="00574E26" w:rsidP="00C22540">
      <w:pPr>
        <w:numPr>
          <w:ilvl w:val="0"/>
          <w:numId w:val="16"/>
        </w:numPr>
        <w:contextualSpacing/>
        <w:rPr>
          <w:rFonts w:asciiTheme="minorHAnsi" w:hAnsiTheme="minorHAnsi"/>
        </w:rPr>
      </w:pPr>
      <w:r w:rsidRPr="00574E26">
        <w:rPr>
          <w:rFonts w:asciiTheme="minorHAnsi" w:hAnsiTheme="minorHAnsi"/>
        </w:rPr>
        <w:t xml:space="preserve">Perform hand hygiene before </w:t>
      </w:r>
      <w:r w:rsidR="00425AE4">
        <w:rPr>
          <w:rFonts w:asciiTheme="minorHAnsi" w:hAnsiTheme="minorHAnsi"/>
        </w:rPr>
        <w:t>entering the patient room.</w:t>
      </w:r>
    </w:p>
    <w:p w14:paraId="29437E26" w14:textId="77777777" w:rsidR="00C22540" w:rsidRPr="00C22540" w:rsidRDefault="00C22540" w:rsidP="00C22540">
      <w:pPr>
        <w:pStyle w:val="ListParagraph"/>
        <w:numPr>
          <w:ilvl w:val="0"/>
          <w:numId w:val="16"/>
        </w:numPr>
        <w:spacing w:line="259" w:lineRule="auto"/>
        <w:rPr>
          <w:rFonts w:asciiTheme="minorHAnsi" w:hAnsiTheme="minorHAnsi" w:cstheme="minorHAnsi"/>
        </w:rPr>
      </w:pPr>
      <w:r w:rsidRPr="00C22540">
        <w:rPr>
          <w:rFonts w:asciiTheme="minorHAnsi" w:hAnsiTheme="minorHAnsi" w:cstheme="minorHAnsi"/>
        </w:rPr>
        <w:t>All visitors must be screened and must have a sticker before going into a patient room or clinic. If the visitor does not have a sticker they must be sent to the lobby to be screened.</w:t>
      </w:r>
    </w:p>
    <w:p w14:paraId="6ADEB743" w14:textId="77777777" w:rsidR="00C22540" w:rsidRPr="00C22540" w:rsidRDefault="00C22540" w:rsidP="00C22540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</w:rPr>
      </w:pPr>
      <w:r w:rsidRPr="00C22540">
        <w:rPr>
          <w:rFonts w:asciiTheme="minorHAnsi" w:hAnsiTheme="minorHAnsi" w:cstheme="minorHAnsi"/>
        </w:rPr>
        <w:t>No visitors can wait in the waiting room unless their loved one is having care completed and they have been asked to leave the room.</w:t>
      </w:r>
    </w:p>
    <w:p w14:paraId="1FFD541D" w14:textId="79690F98" w:rsidR="00C22540" w:rsidRDefault="00425AE4" w:rsidP="00B57D52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C22540" w:rsidRPr="00C22540">
        <w:rPr>
          <w:rFonts w:asciiTheme="minorHAnsi" w:hAnsiTheme="minorHAnsi" w:cstheme="minorHAnsi"/>
        </w:rPr>
        <w:t xml:space="preserve">isitors </w:t>
      </w:r>
      <w:proofErr w:type="gramStart"/>
      <w:r w:rsidR="00C22540" w:rsidRPr="00C22540">
        <w:rPr>
          <w:rFonts w:asciiTheme="minorHAnsi" w:hAnsiTheme="minorHAnsi" w:cstheme="minorHAnsi"/>
        </w:rPr>
        <w:t>must wear a mask at all times</w:t>
      </w:r>
      <w:proofErr w:type="gramEnd"/>
      <w:r w:rsidR="00C22540" w:rsidRPr="00C22540">
        <w:rPr>
          <w:rFonts w:asciiTheme="minorHAnsi" w:hAnsiTheme="minorHAnsi" w:cstheme="minorHAnsi"/>
        </w:rPr>
        <w:t>.</w:t>
      </w:r>
      <w:r w:rsidR="00753975">
        <w:rPr>
          <w:rFonts w:asciiTheme="minorHAnsi" w:hAnsiTheme="minorHAnsi" w:cstheme="minorHAnsi"/>
        </w:rPr>
        <w:t xml:space="preserve">  If you are seen without a mask you may be asked to leave.</w:t>
      </w:r>
    </w:p>
    <w:p w14:paraId="4E8826F0" w14:textId="3B194974" w:rsidR="00753975" w:rsidRPr="00B57D52" w:rsidRDefault="00753975" w:rsidP="00B57D52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Visitors are encouraged to follow the “Safer at Home” practices set out by the Department of Public Health.</w:t>
      </w:r>
    </w:p>
    <w:p w14:paraId="39C77BC5" w14:textId="77777777" w:rsidR="00C22540" w:rsidRPr="00C22540" w:rsidRDefault="00C22540" w:rsidP="00C22540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</w:rPr>
      </w:pPr>
      <w:r w:rsidRPr="00C22540">
        <w:rPr>
          <w:rFonts w:asciiTheme="minorHAnsi" w:hAnsiTheme="minorHAnsi" w:cstheme="minorHAnsi"/>
        </w:rPr>
        <w:t>Visitors cannot eat or drink while they are in the patient room.</w:t>
      </w:r>
    </w:p>
    <w:p w14:paraId="34E3F707" w14:textId="77777777" w:rsidR="00C22540" w:rsidRPr="00C22540" w:rsidRDefault="00C22540" w:rsidP="00C22540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</w:rPr>
      </w:pPr>
      <w:r w:rsidRPr="00C22540">
        <w:rPr>
          <w:rFonts w:asciiTheme="minorHAnsi" w:hAnsiTheme="minorHAnsi" w:cstheme="minorHAnsi"/>
        </w:rPr>
        <w:t>Visitors must socially distance 6 feet in the patient room.</w:t>
      </w:r>
    </w:p>
    <w:p w14:paraId="5010C706" w14:textId="5F88B0A3" w:rsidR="00C22540" w:rsidRPr="00C22540" w:rsidRDefault="00C22540" w:rsidP="00C22540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visitors must sign-in</w:t>
      </w:r>
      <w:r w:rsidR="00425A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 out</w:t>
      </w:r>
      <w:r w:rsidR="00425AE4">
        <w:rPr>
          <w:rFonts w:asciiTheme="minorHAnsi" w:hAnsiTheme="minorHAnsi" w:cstheme="minorHAnsi"/>
        </w:rPr>
        <w:t>.</w:t>
      </w:r>
    </w:p>
    <w:p w14:paraId="0F26411D" w14:textId="12585A79" w:rsidR="00574E26" w:rsidRPr="00425AE4" w:rsidRDefault="00C22540" w:rsidP="00E94053">
      <w:pPr>
        <w:pStyle w:val="ListParagraph"/>
        <w:numPr>
          <w:ilvl w:val="0"/>
          <w:numId w:val="16"/>
        </w:numPr>
        <w:spacing w:after="200" w:line="276" w:lineRule="auto"/>
        <w:rPr>
          <w:rFonts w:asciiTheme="minorHAnsi" w:hAnsiTheme="minorHAnsi"/>
        </w:rPr>
      </w:pPr>
      <w:r w:rsidRPr="00425AE4">
        <w:rPr>
          <w:rFonts w:asciiTheme="minorHAnsi" w:hAnsiTheme="minorHAnsi" w:cstheme="minorHAnsi"/>
        </w:rPr>
        <w:t xml:space="preserve">Visiting hours are </w:t>
      </w:r>
      <w:r w:rsidR="00753975">
        <w:rPr>
          <w:rFonts w:asciiTheme="minorHAnsi" w:hAnsiTheme="minorHAnsi" w:cstheme="minorHAnsi"/>
        </w:rPr>
        <w:t>2p</w:t>
      </w:r>
      <w:r w:rsidRPr="00425AE4">
        <w:rPr>
          <w:rFonts w:asciiTheme="minorHAnsi" w:hAnsiTheme="minorHAnsi" w:cstheme="minorHAnsi"/>
        </w:rPr>
        <w:t>-</w:t>
      </w:r>
      <w:r w:rsidR="00425AE4" w:rsidRPr="00425AE4">
        <w:rPr>
          <w:rFonts w:asciiTheme="minorHAnsi" w:hAnsiTheme="minorHAnsi" w:cstheme="minorHAnsi"/>
        </w:rPr>
        <w:t>8</w:t>
      </w:r>
      <w:r w:rsidRPr="00425AE4">
        <w:rPr>
          <w:rFonts w:asciiTheme="minorHAnsi" w:hAnsiTheme="minorHAnsi" w:cstheme="minorHAnsi"/>
        </w:rPr>
        <w:t>p.  If a visitor is present after these times they should be asked to leave unless there is an exception</w:t>
      </w:r>
      <w:r w:rsidR="005F2CF1">
        <w:rPr>
          <w:rFonts w:asciiTheme="minorHAnsi" w:hAnsiTheme="minorHAnsi" w:cstheme="minorHAnsi"/>
        </w:rPr>
        <w:t xml:space="preserve"> granted by the nurse manager or nurse supervisor.</w:t>
      </w:r>
    </w:p>
    <w:p w14:paraId="499CA1F8" w14:textId="77777777" w:rsidR="00574E26" w:rsidRPr="00D3369D" w:rsidRDefault="00574E26" w:rsidP="00574E26">
      <w:pPr>
        <w:spacing w:after="200" w:line="276" w:lineRule="auto"/>
        <w:rPr>
          <w:rFonts w:asciiTheme="minorHAnsi" w:hAnsiTheme="minorHAnsi"/>
          <w:i/>
        </w:rPr>
      </w:pPr>
      <w:r w:rsidRPr="00D3369D">
        <w:rPr>
          <w:rFonts w:asciiTheme="minorHAnsi" w:hAnsiTheme="minorHAnsi"/>
          <w:i/>
        </w:rPr>
        <w:t>All entries will be recorded for tracking purposes.</w:t>
      </w:r>
    </w:p>
    <w:bookmarkEnd w:id="4"/>
    <w:p w14:paraId="3E031726" w14:textId="77777777" w:rsidR="001E6E55" w:rsidRDefault="001E6E55" w:rsidP="00A52D4A">
      <w:pPr>
        <w:spacing w:after="200" w:line="276" w:lineRule="auto"/>
        <w:rPr>
          <w:rFonts w:asciiTheme="minorHAnsi" w:eastAsia="Times New Roman" w:hAnsiTheme="minorHAnsi"/>
          <w:b/>
        </w:rPr>
      </w:pPr>
    </w:p>
    <w:p w14:paraId="179BD9E9" w14:textId="77777777" w:rsidR="00356885" w:rsidRPr="00A578D3" w:rsidRDefault="00CA077E" w:rsidP="00A578D3">
      <w:pPr>
        <w:spacing w:after="200" w:line="276" w:lineRule="auto"/>
        <w:rPr>
          <w:rFonts w:asciiTheme="minorHAnsi" w:hAnsiTheme="minorHAnsi"/>
          <w:sz w:val="28"/>
          <w:szCs w:val="28"/>
        </w:rPr>
      </w:pPr>
      <w:r w:rsidRPr="00F6734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BB625A" wp14:editId="58B8F9AD">
                <wp:simplePos x="0" y="0"/>
                <wp:positionH relativeFrom="margin">
                  <wp:posOffset>-255382</wp:posOffset>
                </wp:positionH>
                <wp:positionV relativeFrom="margin">
                  <wp:posOffset>7960211</wp:posOffset>
                </wp:positionV>
                <wp:extent cx="3523129" cy="820271"/>
                <wp:effectExtent l="0" t="0" r="127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3129" cy="8202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3EBCD2" w14:textId="77777777" w:rsidR="008365C4" w:rsidRPr="00F67348" w:rsidRDefault="008365C4" w:rsidP="00CA077E">
                            <w:pPr>
                              <w:rPr>
                                <w:rFonts w:ascii="Sentinel Book" w:hAnsi="Sentinel Book" w:cs="Calibri"/>
                                <w:color w:val="000090"/>
                                <w:szCs w:val="26"/>
                              </w:rPr>
                            </w:pPr>
                          </w:p>
                          <w:p w14:paraId="7DDE7F2E" w14:textId="77777777" w:rsidR="008365C4" w:rsidRPr="00F67348" w:rsidRDefault="008365C4" w:rsidP="00CA077E">
                            <w:pPr>
                              <w:rPr>
                                <w:color w:val="0000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B62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0.1pt;margin-top:626.8pt;width:277.4pt;height:6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" fillcolor="window" stroked="f" strokeweight=".5pt">
                <v:textbox>
                  <w:txbxContent>
                    <w:p w14:paraId="2C3EBCD2" w14:textId="77777777" w:rsidR="008365C4" w:rsidRPr="00F67348" w:rsidRDefault="008365C4" w:rsidP="00CA077E">
                      <w:pPr>
                        <w:rPr>
                          <w:rFonts w:ascii="Sentinel Book" w:hAnsi="Sentinel Book" w:cs="Calibri"/>
                          <w:color w:val="000090"/>
                          <w:szCs w:val="26"/>
                        </w:rPr>
                      </w:pPr>
                    </w:p>
                    <w:p w14:paraId="7DDE7F2E" w14:textId="77777777" w:rsidR="008365C4" w:rsidRPr="00F67348" w:rsidRDefault="008365C4" w:rsidP="00CA077E">
                      <w:pPr>
                        <w:rPr>
                          <w:color w:val="00009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356885" w:rsidRPr="00A578D3" w:rsidSect="00233816">
      <w:footerReference w:type="default" r:id="rId8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2D85D" w14:textId="77777777" w:rsidR="00BC4FCD" w:rsidRDefault="00BC4FCD" w:rsidP="000E413D">
      <w:r>
        <w:separator/>
      </w:r>
    </w:p>
  </w:endnote>
  <w:endnote w:type="continuationSeparator" w:id="0">
    <w:p w14:paraId="0DC25B2E" w14:textId="77777777" w:rsidR="00BC4FCD" w:rsidRDefault="00BC4FCD" w:rsidP="000E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otham Medium">
    <w:altName w:val="Calibri"/>
    <w:charset w:val="00"/>
    <w:family w:val="auto"/>
    <w:pitch w:val="variable"/>
    <w:sig w:usb0="A100007F" w:usb1="4000005B" w:usb2="00000000" w:usb3="00000000" w:csb0="0000009B" w:csb1="00000000"/>
  </w:font>
  <w:font w:name="Sentinel Book">
    <w:altName w:val="Calibri"/>
    <w:charset w:val="00"/>
    <w:family w:val="auto"/>
    <w:pitch w:val="variable"/>
    <w:sig w:usb0="A000007F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F9193" w14:textId="697B27AD" w:rsidR="006D2C27" w:rsidRDefault="006D2C27">
    <w:pPr>
      <w:pStyle w:val="Footer"/>
    </w:pPr>
    <w:r w:rsidRPr="00F67348">
      <w:rPr>
        <w:noProof/>
      </w:rPr>
      <w:drawing>
        <wp:anchor distT="0" distB="0" distL="114300" distR="114300" simplePos="0" relativeHeight="251659264" behindDoc="1" locked="0" layoutInCell="1" allowOverlap="1" wp14:anchorId="24A33039" wp14:editId="237DCD6E">
          <wp:simplePos x="0" y="0"/>
          <wp:positionH relativeFrom="margin">
            <wp:posOffset>4514850</wp:posOffset>
          </wp:positionH>
          <wp:positionV relativeFrom="paragraph">
            <wp:posOffset>-104775</wp:posOffset>
          </wp:positionV>
          <wp:extent cx="2029724" cy="514522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M_Medical_Center_h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724" cy="514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0E1">
      <w:t xml:space="preserve">Last Updated </w:t>
    </w:r>
    <w:r w:rsidR="00FB00A1">
      <w:t>1</w:t>
    </w:r>
    <w:r w:rsidR="00E00BC6">
      <w:t>2/13</w:t>
    </w:r>
    <w:r w:rsidR="00FB00A1">
      <w:t>/</w:t>
    </w:r>
    <w:r w:rsidR="005200E1">
      <w:t>2</w:t>
    </w:r>
    <w:r w:rsidR="00FB0D53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035DD" w14:textId="77777777" w:rsidR="00BC4FCD" w:rsidRDefault="00BC4FCD" w:rsidP="000E413D">
      <w:r>
        <w:separator/>
      </w:r>
    </w:p>
  </w:footnote>
  <w:footnote w:type="continuationSeparator" w:id="0">
    <w:p w14:paraId="133A9178" w14:textId="77777777" w:rsidR="00BC4FCD" w:rsidRDefault="00BC4FCD" w:rsidP="000E4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015B"/>
    <w:multiLevelType w:val="hybridMultilevel"/>
    <w:tmpl w:val="4E78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771D"/>
    <w:multiLevelType w:val="hybridMultilevel"/>
    <w:tmpl w:val="9AB0C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00AF"/>
    <w:multiLevelType w:val="hybridMultilevel"/>
    <w:tmpl w:val="E892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E2CB9"/>
    <w:multiLevelType w:val="hybridMultilevel"/>
    <w:tmpl w:val="68F4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01FE"/>
    <w:multiLevelType w:val="multilevel"/>
    <w:tmpl w:val="32DC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67E84"/>
    <w:multiLevelType w:val="hybridMultilevel"/>
    <w:tmpl w:val="B90A6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C2AA3"/>
    <w:multiLevelType w:val="hybridMultilevel"/>
    <w:tmpl w:val="C2886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4235B"/>
    <w:multiLevelType w:val="hybridMultilevel"/>
    <w:tmpl w:val="D488E52C"/>
    <w:lvl w:ilvl="0" w:tplc="77346C0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74785"/>
    <w:multiLevelType w:val="hybridMultilevel"/>
    <w:tmpl w:val="433C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E39F6"/>
    <w:multiLevelType w:val="hybridMultilevel"/>
    <w:tmpl w:val="5C50D0E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343D5"/>
    <w:multiLevelType w:val="hybridMultilevel"/>
    <w:tmpl w:val="0EC4BBCC"/>
    <w:lvl w:ilvl="0" w:tplc="24A2A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A57E07"/>
    <w:multiLevelType w:val="hybridMultilevel"/>
    <w:tmpl w:val="C5B2F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41E14"/>
    <w:multiLevelType w:val="hybridMultilevel"/>
    <w:tmpl w:val="70FC0B56"/>
    <w:lvl w:ilvl="0" w:tplc="60CE2F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57FC8"/>
    <w:multiLevelType w:val="hybridMultilevel"/>
    <w:tmpl w:val="8C482A54"/>
    <w:lvl w:ilvl="0" w:tplc="67DC01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D6204"/>
    <w:multiLevelType w:val="hybridMultilevel"/>
    <w:tmpl w:val="E5C8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F7C97"/>
    <w:multiLevelType w:val="multilevel"/>
    <w:tmpl w:val="099C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213E7B"/>
    <w:multiLevelType w:val="singleLevel"/>
    <w:tmpl w:val="527CF3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3841918"/>
    <w:multiLevelType w:val="hybridMultilevel"/>
    <w:tmpl w:val="FAA2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A58FC"/>
    <w:multiLevelType w:val="hybridMultilevel"/>
    <w:tmpl w:val="2786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D6F97"/>
    <w:multiLevelType w:val="hybridMultilevel"/>
    <w:tmpl w:val="62F6F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9"/>
  </w:num>
  <w:num w:numId="5">
    <w:abstractNumId w:val="5"/>
  </w:num>
  <w:num w:numId="6">
    <w:abstractNumId w:val="16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15"/>
  </w:num>
  <w:num w:numId="12">
    <w:abstractNumId w:val="17"/>
  </w:num>
  <w:num w:numId="13">
    <w:abstractNumId w:val="11"/>
  </w:num>
  <w:num w:numId="14">
    <w:abstractNumId w:val="9"/>
  </w:num>
  <w:num w:numId="15">
    <w:abstractNumId w:val="4"/>
  </w:num>
  <w:num w:numId="16">
    <w:abstractNumId w:val="8"/>
  </w:num>
  <w:num w:numId="17">
    <w:abstractNumId w:val="2"/>
  </w:num>
  <w:num w:numId="18">
    <w:abstractNumId w:val="18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85"/>
    <w:rsid w:val="0002548B"/>
    <w:rsid w:val="00030122"/>
    <w:rsid w:val="0006037E"/>
    <w:rsid w:val="000651B5"/>
    <w:rsid w:val="00071E05"/>
    <w:rsid w:val="000749AB"/>
    <w:rsid w:val="00083617"/>
    <w:rsid w:val="000C081F"/>
    <w:rsid w:val="000E413D"/>
    <w:rsid w:val="000F6368"/>
    <w:rsid w:val="000F7FF1"/>
    <w:rsid w:val="00101B69"/>
    <w:rsid w:val="001229AA"/>
    <w:rsid w:val="0013163B"/>
    <w:rsid w:val="001531AF"/>
    <w:rsid w:val="001A7A16"/>
    <w:rsid w:val="001B3C39"/>
    <w:rsid w:val="001D3831"/>
    <w:rsid w:val="001E6E55"/>
    <w:rsid w:val="001F1DD1"/>
    <w:rsid w:val="001F6F55"/>
    <w:rsid w:val="00212175"/>
    <w:rsid w:val="00233816"/>
    <w:rsid w:val="00244C82"/>
    <w:rsid w:val="00252803"/>
    <w:rsid w:val="00254744"/>
    <w:rsid w:val="0026755C"/>
    <w:rsid w:val="00276A59"/>
    <w:rsid w:val="002923A1"/>
    <w:rsid w:val="00295590"/>
    <w:rsid w:val="002B75A0"/>
    <w:rsid w:val="002F0165"/>
    <w:rsid w:val="003022D5"/>
    <w:rsid w:val="003453FE"/>
    <w:rsid w:val="00356885"/>
    <w:rsid w:val="00375441"/>
    <w:rsid w:val="00393888"/>
    <w:rsid w:val="003D79D8"/>
    <w:rsid w:val="003F3CC2"/>
    <w:rsid w:val="00400A82"/>
    <w:rsid w:val="00410F6E"/>
    <w:rsid w:val="00425AE4"/>
    <w:rsid w:val="004264B4"/>
    <w:rsid w:val="004A59F7"/>
    <w:rsid w:val="004C7771"/>
    <w:rsid w:val="004E33B3"/>
    <w:rsid w:val="004E533A"/>
    <w:rsid w:val="005146F4"/>
    <w:rsid w:val="005200E1"/>
    <w:rsid w:val="00574E26"/>
    <w:rsid w:val="005913DA"/>
    <w:rsid w:val="005B4336"/>
    <w:rsid w:val="005C30B9"/>
    <w:rsid w:val="005D077F"/>
    <w:rsid w:val="005E275C"/>
    <w:rsid w:val="005F2CF1"/>
    <w:rsid w:val="005F7E3D"/>
    <w:rsid w:val="00615E0C"/>
    <w:rsid w:val="00656993"/>
    <w:rsid w:val="006D2C27"/>
    <w:rsid w:val="007028E6"/>
    <w:rsid w:val="007050BA"/>
    <w:rsid w:val="00711EC9"/>
    <w:rsid w:val="0072280C"/>
    <w:rsid w:val="00725607"/>
    <w:rsid w:val="00742AC5"/>
    <w:rsid w:val="00753975"/>
    <w:rsid w:val="00763BA6"/>
    <w:rsid w:val="00782333"/>
    <w:rsid w:val="00790A94"/>
    <w:rsid w:val="007B5E73"/>
    <w:rsid w:val="007C4CEA"/>
    <w:rsid w:val="007D25F4"/>
    <w:rsid w:val="00827440"/>
    <w:rsid w:val="00827C5E"/>
    <w:rsid w:val="008365C4"/>
    <w:rsid w:val="00844B41"/>
    <w:rsid w:val="008518EC"/>
    <w:rsid w:val="008F75C9"/>
    <w:rsid w:val="008F7956"/>
    <w:rsid w:val="00904D92"/>
    <w:rsid w:val="009310C9"/>
    <w:rsid w:val="00A07709"/>
    <w:rsid w:val="00A52D4A"/>
    <w:rsid w:val="00A578D3"/>
    <w:rsid w:val="00AE17A3"/>
    <w:rsid w:val="00AF72DD"/>
    <w:rsid w:val="00B15CFA"/>
    <w:rsid w:val="00B17CFC"/>
    <w:rsid w:val="00B41760"/>
    <w:rsid w:val="00B53AE7"/>
    <w:rsid w:val="00B57D52"/>
    <w:rsid w:val="00BA58AE"/>
    <w:rsid w:val="00BB7B9D"/>
    <w:rsid w:val="00BC4FCD"/>
    <w:rsid w:val="00BF04EA"/>
    <w:rsid w:val="00C15281"/>
    <w:rsid w:val="00C22540"/>
    <w:rsid w:val="00C314D6"/>
    <w:rsid w:val="00C32EDA"/>
    <w:rsid w:val="00C47787"/>
    <w:rsid w:val="00CA077E"/>
    <w:rsid w:val="00D05FBC"/>
    <w:rsid w:val="00D17AAD"/>
    <w:rsid w:val="00D3369D"/>
    <w:rsid w:val="00D5429D"/>
    <w:rsid w:val="00D650AD"/>
    <w:rsid w:val="00E00BC6"/>
    <w:rsid w:val="00E23FFC"/>
    <w:rsid w:val="00E37EBB"/>
    <w:rsid w:val="00E676C8"/>
    <w:rsid w:val="00F13D1D"/>
    <w:rsid w:val="00F67348"/>
    <w:rsid w:val="00FA1786"/>
    <w:rsid w:val="00FB00A1"/>
    <w:rsid w:val="00FB0D53"/>
    <w:rsid w:val="00FE34AE"/>
    <w:rsid w:val="00FF4924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1DA523"/>
  <w15:docId w15:val="{28DEBF1B-6F86-4D9A-99A1-1B29ECCA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8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8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F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13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41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13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7771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E275C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F04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75C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D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D5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D5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1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70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73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Memorial Healthcare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Nimtz, Tessa (UMMHC)</cp:lastModifiedBy>
  <cp:revision>2</cp:revision>
  <cp:lastPrinted>2020-11-30T15:35:00Z</cp:lastPrinted>
  <dcterms:created xsi:type="dcterms:W3CDTF">2020-12-16T13:17:00Z</dcterms:created>
  <dcterms:modified xsi:type="dcterms:W3CDTF">2020-12-16T13:17:00Z</dcterms:modified>
</cp:coreProperties>
</file>